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76" w:rsidRPr="00546BDD" w:rsidRDefault="00425876" w:rsidP="00546BDD">
      <w:pPr>
        <w:spacing w:line="360" w:lineRule="auto"/>
        <w:jc w:val="both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  <w:t xml:space="preserve">PORTARIA DETRAN/RS Nº </w:t>
      </w:r>
      <w:r w:rsidR="00546BDD"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  <w:t>0</w:t>
      </w:r>
      <w:r w:rsidRPr="00546BDD"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  <w:t>3 - 2015.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 DIRETOR-GERAL INTERINO DO DEPARTAMENTO ESTADUAL DE TRÂNSITO – DETRAN/RS, no uso das atribuições que lhe foram conferidas pelo artigo 6º, inciso VII, da Lei Estadual n° 10.847/1996, de 20 de agosto de 1996 e alterações em vigor;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Considerando a conveniência e a oportunidade de </w:t>
      </w:r>
      <w:r w:rsidR="00546BDD"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qualificação</w:t>
      </w: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dos serviços prestados;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Considerando as Resoluções BACEN n.ºs 3954/2011 e 3959/2011;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Considerando o contido no processo SPD nº 157782/2014;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RESOLVE: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Art. 1º Os Centros de Formação de Condutores (</w:t>
      </w:r>
      <w:proofErr w:type="spell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CFCs</w:t>
      </w:r>
      <w:proofErr w:type="spell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), Centros de Registro de Veículos Automotores (</w:t>
      </w:r>
      <w:proofErr w:type="spell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CRVAs</w:t>
      </w:r>
      <w:proofErr w:type="spell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), Centros de Remoção e Depósito (</w:t>
      </w:r>
      <w:proofErr w:type="spell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CRDs</w:t>
      </w:r>
      <w:proofErr w:type="spell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), Centros de Desmanches de Veículos (</w:t>
      </w:r>
      <w:proofErr w:type="spell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CDVs</w:t>
      </w:r>
      <w:proofErr w:type="spell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 e Fábricas de Placas e Tarjetas (</w:t>
      </w:r>
      <w:proofErr w:type="spell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FPTs</w:t>
      </w:r>
      <w:proofErr w:type="spell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), credenciados pelo DETRAN/RS, com o objetivo de qualificar o atendimento aos usuários e emprestar maior celeridade e conforto nas ações relacionadas, ficam autorizados a oferecer, em suas dependências, as seguintes atividades e/ou serviços complementares ao objeto do Termo de Credenciamento:</w:t>
      </w:r>
      <w:proofErr w:type="gramEnd"/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 – cópias fotostáticas;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 – fornecimento de lanches;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III – livraria, papelaria e material didático-pedagógico;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trike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strike/>
          <w:color w:val="333333"/>
          <w:sz w:val="20"/>
          <w:szCs w:val="20"/>
          <w:lang w:eastAsia="pt-BR"/>
        </w:rPr>
        <w:t xml:space="preserve">IV – qualquer meio bancário eletrônico e/ou virtual que possibilite o pagamento de </w:t>
      </w:r>
      <w:proofErr w:type="spellStart"/>
      <w:r w:rsidRPr="00546BDD">
        <w:rPr>
          <w:rFonts w:ascii="Arial" w:eastAsia="Times New Roman" w:hAnsi="Arial" w:cs="Arial"/>
          <w:strike/>
          <w:color w:val="333333"/>
          <w:sz w:val="20"/>
          <w:szCs w:val="20"/>
          <w:lang w:eastAsia="pt-BR"/>
        </w:rPr>
        <w:t>GADs</w:t>
      </w:r>
      <w:proofErr w:type="spellEnd"/>
      <w:r w:rsidRPr="00546BDD">
        <w:rPr>
          <w:rFonts w:ascii="Arial" w:eastAsia="Times New Roman" w:hAnsi="Arial" w:cs="Arial"/>
          <w:strike/>
          <w:color w:val="333333"/>
          <w:sz w:val="20"/>
          <w:szCs w:val="20"/>
          <w:lang w:eastAsia="pt-BR"/>
        </w:rPr>
        <w:t>, excetuando-se equipamentos que disponibilizem opção de saque de valores e talões de cheque.</w:t>
      </w:r>
    </w:p>
    <w:p w:rsidR="00546BDD" w:rsidRPr="00546BDD" w:rsidRDefault="00546BDD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IV – qualquer meio bancário eletrônico e/ou virtual que possibilite o pagamento, excetuando-se equipamentos que disponibilizem opção de saque de valores e talões de cheque.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 xml:space="preserve"> </w:t>
      </w:r>
      <w:r w:rsidRPr="00546BDD">
        <w:rPr>
          <w:rFonts w:ascii="Arial" w:eastAsia="Times New Roman" w:hAnsi="Arial" w:cs="Arial"/>
          <w:i/>
          <w:color w:val="FF0000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texto dado pela </w:t>
      </w:r>
      <w:r w:rsidRPr="00546BD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Portaria DETRAN/RS Nº 416 – 2016)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§ 1º As atividades e/ou serviços complementares autorizados por esta Portaria nos incisos I a III deverão caracterizar-se por conveniências aos usuários do ente credenciado, ficando vedada divulgação para o público externo, conforme disposto na Portaria DETRAN/RS n.º 160/2009;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§ 2º Na hipótese prevista no item IV, fica autorizada a prestação de serviços na modalidade “Correspondente Bancário” das Instituições Financeiras arrecadadoras do DETRAN/RS;</w:t>
      </w:r>
    </w:p>
    <w:p w:rsidR="00425876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§ 3º No caso do Correspondente Bancário, por força da Resolução BACEN nº 3954/2011, o Credenciado</w:t>
      </w:r>
      <w:proofErr w:type="gram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 </w:t>
      </w:r>
      <w:proofErr w:type="gram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fica autorizado a divulgar ao público a sua condição de prestador de serviços à Instituição Financeira, identificada pelo nome com que é conhecida no mercado, com descrição dos produtos e serviços oferecidos e telefones de atendimento da ouvidoria da Instituição Financeira, por meio de painel visível, a ser mantido nos locais onde seja prestado o atendimento.</w:t>
      </w:r>
    </w:p>
    <w:p w:rsidR="00546BDD" w:rsidRPr="00546BDD" w:rsidRDefault="00546BDD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§ 4º No caso do pagamento de Taxas e Multas do DETRAN/RS, bem como, o IPVA da Fazenda do Estado do RS, o credenciado deverá sempre entregar ao cidadão o comprovante de pagamento emitido pela Instituição Financeira arrecadadora do DETRAN/RS, com o número da “autenticação bancária”, informação que é a chave garantidora do pagamento junto ao DETRAN/RS e Fazenda do Estado do RS.</w:t>
      </w: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 w:rsidRPr="00546BD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(texto dado pela Portaria DETRAN/RS Nº 416 – 2016</w:t>
      </w:r>
      <w:proofErr w:type="gramStart"/>
      <w:r w:rsidRPr="00546BD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)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Art. 2.º A autorização contida no artigo 1.º desta Portaria não se aplica à comercialização de: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 - mercadorias ou produtos que atentem contra a Política Nacional de Trânsito;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 - mercadorias ou produtos que conflitem com a política do DETRAN/RS e os princípios da segurança, fiscalização, formação e educação para o trânsito;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III – equipamentos vedados por lei ou similares;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IV - mercadorias ou produtos que contenham álcool ou similares;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 – medicamentos.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Parágrafo único. O DETRAN/RS, por conveniência administrativa, poderá vedar, através de ato administrativo, serviços, atividades, comércio de determinados produtos/mercadorias,</w:t>
      </w:r>
      <w:proofErr w:type="gram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 </w:t>
      </w:r>
      <w:proofErr w:type="gram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que possam causar qualquer tipo de prejuízo à imagem do ente público, do Credenciado, à política de segurança no trânsito ou aos usuários.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Art. 3.º As autorizações previstas nesta Portaria não eximem o credenciado do cumprimento das demais normas (municipais, estaduais e federais), bem como da devida autorização de funcionamento (alvará municipal).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Art. 4.º Ficam revogadas as disposições em contrário, especialmente as contidas na Portaria DETRAN/RS n.º 217/2010 e alterações.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Art. 5.º Esta Portaria entra em vigor na data de sua publicação.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Registre-se. Publique-se.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Ildo Mario </w:t>
      </w:r>
      <w:proofErr w:type="spell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Szinvelski</w:t>
      </w:r>
      <w:proofErr w:type="spell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Diretor-Geral Interino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Publicada no DOE em 19/01/15. Republicada em 20/01/15 por </w:t>
      </w:r>
      <w:proofErr w:type="gram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problema técnicos</w:t>
      </w:r>
      <w:proofErr w:type="gramEnd"/>
    </w:p>
    <w:p w:rsidR="0047433E" w:rsidRPr="00546BDD" w:rsidRDefault="0047433E" w:rsidP="00546B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7433E" w:rsidRPr="00546BDD" w:rsidSect="00546BDD">
      <w:headerReference w:type="default" r:id="rId6"/>
      <w:footerReference w:type="default" r:id="rId7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BDD" w:rsidRDefault="00546BDD" w:rsidP="00546BDD">
      <w:pPr>
        <w:spacing w:after="0"/>
      </w:pPr>
      <w:r>
        <w:separator/>
      </w:r>
    </w:p>
  </w:endnote>
  <w:endnote w:type="continuationSeparator" w:id="0">
    <w:p w:rsidR="00546BDD" w:rsidRDefault="00546BDD" w:rsidP="00546B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DD" w:rsidRDefault="00546BDD" w:rsidP="00546BDD">
    <w:pPr>
      <w:spacing w:after="0"/>
      <w:ind w:right="-8"/>
      <w:jc w:val="center"/>
      <w:rPr>
        <w:sz w:val="16"/>
        <w:szCs w:val="16"/>
      </w:rPr>
    </w:pPr>
    <w:r w:rsidRPr="00434610"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p w:rsidR="00546BDD" w:rsidRPr="00546BDD" w:rsidRDefault="00546BDD" w:rsidP="00546BDD">
    <w:pPr>
      <w:pStyle w:val="Rodap"/>
      <w:jc w:val="center"/>
      <w:rPr>
        <w:rFonts w:ascii="Arial" w:hAnsi="Arial" w:cs="Arial"/>
        <w:sz w:val="14"/>
        <w:szCs w:val="14"/>
      </w:rPr>
    </w:pPr>
    <w:r w:rsidRPr="00816E4D">
      <w:rPr>
        <w:rFonts w:ascii="Arial" w:hAnsi="Arial" w:cs="Arial"/>
        <w:sz w:val="14"/>
        <w:szCs w:val="14"/>
      </w:rPr>
      <w:t xml:space="preserve">Este requerimento e demais documentos devem ser enviados para o Protocolo Central, no endereço constante no site  </w:t>
    </w:r>
    <w:hyperlink r:id="rId1">
      <w:r w:rsidRPr="00816E4D">
        <w:rPr>
          <w:rFonts w:ascii="Arial" w:hAnsi="Arial" w:cs="Arial"/>
          <w:color w:val="0000FF"/>
          <w:sz w:val="14"/>
          <w:szCs w:val="14"/>
          <w:u w:val="single" w:color="0000FF"/>
        </w:rPr>
        <w:t>www.detran.rs.gov.br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BDD" w:rsidRDefault="00546BDD" w:rsidP="00546BDD">
      <w:pPr>
        <w:spacing w:after="0"/>
      </w:pPr>
      <w:r>
        <w:separator/>
      </w:r>
    </w:p>
  </w:footnote>
  <w:footnote w:type="continuationSeparator" w:id="0">
    <w:p w:rsidR="00546BDD" w:rsidRDefault="00546BDD" w:rsidP="00546B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Ind w:w="1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79"/>
      <w:gridCol w:w="6768"/>
    </w:tblGrid>
    <w:tr w:rsidR="00546BDD" w:rsidRPr="008A4AEA" w:rsidTr="004A1BE6">
      <w:trPr>
        <w:jc w:val="center"/>
      </w:trPr>
      <w:tc>
        <w:tcPr>
          <w:tcW w:w="2679" w:type="dxa"/>
        </w:tcPr>
        <w:p w:rsidR="00546BDD" w:rsidRPr="008A4AEA" w:rsidRDefault="00546BDD" w:rsidP="004A1BE6">
          <w:pPr>
            <w:jc w:val="center"/>
            <w:rPr>
              <w:rFonts w:ascii="Arial" w:hAnsi="Arial" w:cs="Arial"/>
              <w:b/>
            </w:rPr>
          </w:pPr>
          <w:r w:rsidRPr="008A4AEA">
            <w:rPr>
              <w:rFonts w:ascii="Arial" w:hAnsi="Arial" w:cs="Arial"/>
              <w:b/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45720</wp:posOffset>
                </wp:positionV>
                <wp:extent cx="1360805" cy="356870"/>
                <wp:effectExtent l="19050" t="0" r="0" b="0"/>
                <wp:wrapTight wrapText="bothSides">
                  <wp:wrapPolygon edited="0">
                    <wp:start x="-302" y="0"/>
                    <wp:lineTo x="-302" y="20754"/>
                    <wp:lineTo x="21469" y="20754"/>
                    <wp:lineTo x="21469" y="0"/>
                    <wp:lineTo x="-302" y="0"/>
                  </wp:wrapPolygon>
                </wp:wrapTight>
                <wp:docPr id="5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5" cy="356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8" w:type="dxa"/>
        </w:tcPr>
        <w:p w:rsidR="00546BDD" w:rsidRPr="008A4AEA" w:rsidRDefault="00546BDD" w:rsidP="004A1BE6">
          <w:pPr>
            <w:ind w:left="34"/>
            <w:rPr>
              <w:rFonts w:ascii="Arial" w:hAnsi="Arial" w:cs="Arial"/>
              <w:b/>
              <w:sz w:val="4"/>
              <w:szCs w:val="4"/>
            </w:rPr>
          </w:pPr>
        </w:p>
        <w:p w:rsidR="00546BDD" w:rsidRPr="008A4AEA" w:rsidRDefault="00546BDD" w:rsidP="004A1BE6">
          <w:pPr>
            <w:ind w:right="357"/>
            <w:rPr>
              <w:rFonts w:ascii="Arial" w:hAnsi="Arial" w:cs="Arial"/>
              <w:b/>
              <w:sz w:val="16"/>
            </w:rPr>
          </w:pPr>
          <w:r w:rsidRPr="008A4AEA">
            <w:rPr>
              <w:rFonts w:ascii="Arial" w:hAnsi="Arial" w:cs="Arial"/>
              <w:b/>
              <w:sz w:val="16"/>
            </w:rPr>
            <w:t>ESTADO DO RIO GRANDE DO SUL</w:t>
          </w:r>
        </w:p>
        <w:p w:rsidR="00546BDD" w:rsidRPr="008A4AEA" w:rsidRDefault="00546BDD" w:rsidP="004A1BE6">
          <w:pPr>
            <w:ind w:right="357"/>
            <w:rPr>
              <w:rFonts w:ascii="Arial" w:hAnsi="Arial" w:cs="Arial"/>
              <w:b/>
              <w:sz w:val="16"/>
            </w:rPr>
          </w:pPr>
          <w:r w:rsidRPr="008A4AEA">
            <w:rPr>
              <w:rFonts w:ascii="Arial" w:hAnsi="Arial" w:cs="Arial"/>
              <w:b/>
              <w:sz w:val="16"/>
            </w:rPr>
            <w:t>SECRETARIA DA MODERNIZAÇÃO ADMINISTRATIVA E DOS RECURSOS HUMANOS DEPARTAMENTO ESTADUAL DE TRÂNSITO</w:t>
          </w:r>
        </w:p>
        <w:p w:rsidR="00546BDD" w:rsidRPr="008A4AEA" w:rsidRDefault="00546BDD" w:rsidP="004A1BE6">
          <w:pPr>
            <w:ind w:left="34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546BDD" w:rsidRPr="008A4AEA" w:rsidTr="004A1BE6">
      <w:trPr>
        <w:jc w:val="center"/>
      </w:trPr>
      <w:tc>
        <w:tcPr>
          <w:tcW w:w="9447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546BDD" w:rsidRPr="008A4AEA" w:rsidRDefault="00546BDD" w:rsidP="004A1BE6">
          <w:pPr>
            <w:spacing w:before="30" w:after="30"/>
            <w:ind w:left="697" w:right="357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A4AEA">
            <w:rPr>
              <w:rFonts w:ascii="Arial" w:hAnsi="Arial" w:cs="Arial"/>
              <w:b/>
              <w:sz w:val="16"/>
              <w:szCs w:val="16"/>
            </w:rPr>
            <w:t>DIVISÃO DE GESTÃO DE CONTRATOS - COORDENADORIA DE CREDENCIAMENTO</w:t>
          </w:r>
        </w:p>
      </w:tc>
    </w:tr>
  </w:tbl>
  <w:p w:rsidR="00546BDD" w:rsidRDefault="00546B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876"/>
    <w:rsid w:val="00275795"/>
    <w:rsid w:val="003F3DCB"/>
    <w:rsid w:val="00425876"/>
    <w:rsid w:val="0047433E"/>
    <w:rsid w:val="0054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3E"/>
  </w:style>
  <w:style w:type="paragraph" w:styleId="Ttulo1">
    <w:name w:val="heading 1"/>
    <w:basedOn w:val="Normal"/>
    <w:link w:val="Ttulo1Char"/>
    <w:uiPriority w:val="9"/>
    <w:qFormat/>
    <w:rsid w:val="004258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58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46BD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6BDD"/>
  </w:style>
  <w:style w:type="paragraph" w:styleId="Rodap">
    <w:name w:val="footer"/>
    <w:basedOn w:val="Normal"/>
    <w:link w:val="RodapChar"/>
    <w:unhideWhenUsed/>
    <w:rsid w:val="00546BD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46BDD"/>
  </w:style>
  <w:style w:type="table" w:styleId="Tabelacomgrade">
    <w:name w:val="Table Grid"/>
    <w:basedOn w:val="Tabelanormal"/>
    <w:uiPriority w:val="59"/>
    <w:rsid w:val="00546BDD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ran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3529</Characters>
  <Application>Microsoft Office Word</Application>
  <DocSecurity>0</DocSecurity>
  <Lines>29</Lines>
  <Paragraphs>8</Paragraphs>
  <ScaleCrop>false</ScaleCrop>
  <Company>DETRAN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DETRAN</cp:lastModifiedBy>
  <cp:revision>2</cp:revision>
  <dcterms:created xsi:type="dcterms:W3CDTF">2016-06-15T12:05:00Z</dcterms:created>
  <dcterms:modified xsi:type="dcterms:W3CDTF">2017-08-02T18:30:00Z</dcterms:modified>
</cp:coreProperties>
</file>